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EE2DA9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  <w:lang w:val="en-US" w:eastAsia="zh-CN"/>
        </w:rPr>
        <w:t>专题3</w:t>
      </w:r>
      <w:r>
        <w:rPr>
          <w:rFonts w:hint="eastAsia" w:ascii="Times New Roman" w:hAnsi="Times New Roman" w:eastAsia="宋体" w:cs="Times New Roman"/>
          <w:b/>
          <w:bCs/>
          <w:sz w:val="22"/>
        </w:rPr>
        <w:t xml:space="preserve"> 水溶液中的离子反应</w:t>
      </w:r>
    </w:p>
    <w:p w14:paraId="185A86FC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  <w:lang w:val="en-US" w:eastAsia="zh-CN"/>
        </w:rPr>
        <w:t>突破8</w:t>
      </w:r>
      <w:bookmarkStart w:id="1" w:name="_GoBack"/>
      <w:bookmarkEnd w:id="1"/>
      <w:r>
        <w:rPr>
          <w:rFonts w:hint="eastAsia" w:ascii="Times New Roman" w:hAnsi="Times New Roman" w:eastAsia="宋体" w:cs="Times New Roman"/>
          <w:b/>
          <w:bCs/>
          <w:sz w:val="22"/>
        </w:rPr>
        <w:t xml:space="preserve"> 水溶液中离子平衡图像</w:t>
      </w:r>
    </w:p>
    <w:p w14:paraId="63F93C2C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Arial" w:hAnsi="Arial" w:eastAsia="黑体" w:cs="Arial"/>
          <w:szCs w:val="21"/>
        </w:rPr>
        <w:t>1</w:t>
      </w:r>
      <w:r>
        <w:rPr>
          <w:rFonts w:ascii="Times New Roman" w:hAnsi="Times New Roman" w:eastAsia="宋体" w:cs="Times New Roman"/>
          <w:szCs w:val="21"/>
        </w:rPr>
        <w:t>.</w:t>
      </w:r>
      <w:r>
        <w:rPr>
          <w:rFonts w:ascii="Times New Roman" w:hAnsi="Times New Roman" w:eastAsia="黑体" w:cs="Times New Roman"/>
          <w:szCs w:val="21"/>
        </w:rPr>
        <w:t>离子浓度曲线</w:t>
      </w:r>
    </w:p>
    <w:p w14:paraId="6B8660E3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黑体" w:cs="Times New Roman"/>
          <w:szCs w:val="21"/>
        </w:rPr>
        <w:t>【</w:t>
      </w:r>
      <w:r>
        <w:rPr>
          <w:rFonts w:ascii="Arial" w:hAnsi="Arial" w:eastAsia="黑体" w:cs="Arial"/>
          <w:szCs w:val="21"/>
        </w:rPr>
        <w:t>例1</w:t>
      </w:r>
      <w:r>
        <w:rPr>
          <w:rFonts w:ascii="Times New Roman" w:hAnsi="Times New Roman" w:eastAsia="黑体" w:cs="Times New Roman"/>
          <w:szCs w:val="21"/>
        </w:rPr>
        <w:t>】</w:t>
      </w:r>
      <w:r>
        <w:rPr>
          <w:rFonts w:ascii="Times New Roman" w:hAnsi="Times New Roman" w:eastAsia="宋体" w:cs="Times New Roman"/>
          <w:szCs w:val="21"/>
        </w:rPr>
        <w:t>　ROH是一元弱碱，难溶盐RA、RB的两饱和溶液中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(A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)或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(B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)随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)而变化，A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、B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不发生水解。实验发现，298 K时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szCs w:val="21"/>
        </w:rPr>
        <w:t>(A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)与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)或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szCs w:val="21"/>
        </w:rPr>
        <w:t>(B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)与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)的关系如图所示，甲表示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szCs w:val="21"/>
        </w:rPr>
        <w:t>(A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)与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)关系。下</w:t>
      </w:r>
      <w:r>
        <w:rPr>
          <w:rFonts w:hint="eastAsia" w:ascii="Times New Roman" w:hAnsi="Times New Roman" w:eastAsia="宋体" w:cs="Times New Roman"/>
          <w:szCs w:val="21"/>
        </w:rPr>
        <w:t>列叙述错误的是</w:t>
      </w:r>
      <w:r>
        <w:rPr>
          <w:rFonts w:ascii="Times New Roman" w:hAnsi="Times New Roman" w:eastAsia="宋体" w:cs="Times New Roman"/>
          <w:szCs w:val="21"/>
        </w:rPr>
        <w:t>(　　)</w:t>
      </w:r>
    </w:p>
    <w:p w14:paraId="1D3FDCCD">
      <w:pPr>
        <w:tabs>
          <w:tab w:val="left" w:pos="3969"/>
        </w:tabs>
        <w:spacing w:line="48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540000" cy="2216150"/>
            <wp:effectExtent l="0" t="0" r="0" b="6350"/>
            <wp:docPr id="194892322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8923224" name="图片 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221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067386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A.RA饱和溶液在pH＝6时，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(A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</w:t>
      </w:r>
      <w:r>
        <w:rPr>
          <w:rFonts w:ascii="宋体" w:hAnsi="宋体" w:eastAsia="宋体" w:cs="Times New Roman"/>
          <w:szCs w:val="21"/>
        </w:rPr>
        <w:t>≈</w:t>
      </w:r>
      <w:r>
        <w:rPr>
          <w:rFonts w:ascii="Times New Roman" w:hAnsi="Times New Roman" w:eastAsia="宋体" w:cs="Times New Roman"/>
          <w:szCs w:val="21"/>
        </w:rPr>
        <w:t>1.73</w:t>
      </w:r>
      <w:r>
        <w:rPr>
          <w:rFonts w:ascii="宋体" w:hAnsi="宋体" w:eastAsia="宋体" w:cs="Times New Roman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10</w:t>
      </w:r>
      <w:r>
        <w:rPr>
          <w:rFonts w:ascii="Times New Roman" w:hAnsi="Times New Roman" w:eastAsia="宋体" w:cs="Times New Roman"/>
          <w:szCs w:val="21"/>
          <w:vertAlign w:val="superscript"/>
        </w:rPr>
        <w:t>－5</w:t>
      </w:r>
      <w:r>
        <w:rPr>
          <w:rFonts w:ascii="Times New Roman" w:hAnsi="Times New Roman" w:eastAsia="宋体" w:cs="Times New Roman"/>
          <w:szCs w:val="21"/>
        </w:rPr>
        <w:t xml:space="preserve">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</w:p>
    <w:p w14:paraId="308AA75C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B.RB的溶度积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sp</w:t>
      </w:r>
      <w:r>
        <w:rPr>
          <w:rFonts w:ascii="Times New Roman" w:hAnsi="Times New Roman" w:eastAsia="宋体" w:cs="Times New Roman"/>
          <w:szCs w:val="21"/>
        </w:rPr>
        <w:t>(RB)的数值为5</w:t>
      </w:r>
      <w:r>
        <w:rPr>
          <w:rFonts w:ascii="宋体" w:hAnsi="宋体" w:eastAsia="宋体" w:cs="Times New Roman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10</w:t>
      </w:r>
      <w:r>
        <w:rPr>
          <w:rFonts w:ascii="Times New Roman" w:hAnsi="Times New Roman" w:eastAsia="宋体" w:cs="Times New Roman"/>
          <w:szCs w:val="21"/>
          <w:vertAlign w:val="superscript"/>
        </w:rPr>
        <w:t>－11</w:t>
      </w:r>
    </w:p>
    <w:p w14:paraId="5243396E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C.ROH的电离常数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b</w:t>
      </w:r>
      <w:r>
        <w:rPr>
          <w:rFonts w:ascii="Times New Roman" w:hAnsi="Times New Roman" w:eastAsia="宋体" w:cs="Times New Roman"/>
          <w:szCs w:val="21"/>
        </w:rPr>
        <w:t>(ROH)的数值为2</w:t>
      </w:r>
      <w:r>
        <w:rPr>
          <w:rFonts w:ascii="宋体" w:hAnsi="宋体" w:eastAsia="宋体" w:cs="Times New Roman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10</w:t>
      </w:r>
      <w:r>
        <w:rPr>
          <w:rFonts w:ascii="Times New Roman" w:hAnsi="Times New Roman" w:eastAsia="宋体" w:cs="Times New Roman"/>
          <w:szCs w:val="21"/>
          <w:vertAlign w:val="superscript"/>
        </w:rPr>
        <w:t>－6</w:t>
      </w:r>
    </w:p>
    <w:p w14:paraId="77FF15F6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D.当RB的饱和溶液pH＝7时，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(R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)&lt;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(B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</w:t>
      </w:r>
    </w:p>
    <w:p w14:paraId="0FFA78E1">
      <w:pPr>
        <w:tabs>
          <w:tab w:val="left" w:pos="3969"/>
        </w:tabs>
        <w:spacing w:line="480" w:lineRule="auto"/>
        <w:rPr>
          <w:rFonts w:ascii="Times New Roman" w:hAnsi="Times New Roman" w:eastAsia="仿宋_GB2312" w:cs="Times New Roman"/>
          <w:szCs w:val="21"/>
        </w:rPr>
      </w:pPr>
    </w:p>
    <w:p w14:paraId="16FC029E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</w:p>
    <w:p w14:paraId="5CFD27AF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Arial" w:hAnsi="Arial" w:eastAsia="黑体" w:cs="Arial"/>
          <w:szCs w:val="21"/>
        </w:rPr>
        <w:t>2</w:t>
      </w:r>
      <w:r>
        <w:rPr>
          <w:rFonts w:ascii="Times New Roman" w:hAnsi="Times New Roman" w:eastAsia="宋体" w:cs="Times New Roman"/>
          <w:szCs w:val="21"/>
        </w:rPr>
        <w:t>.</w:t>
      </w:r>
      <w:r>
        <w:rPr>
          <w:rFonts w:ascii="Times New Roman" w:hAnsi="Times New Roman" w:eastAsia="黑体" w:cs="Times New Roman"/>
          <w:szCs w:val="21"/>
        </w:rPr>
        <w:t>滴定曲线</w:t>
      </w:r>
    </w:p>
    <w:p w14:paraId="76E85EEE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黑体" w:cs="Times New Roman"/>
          <w:szCs w:val="21"/>
        </w:rPr>
        <w:t>【</w:t>
      </w:r>
      <w:r>
        <w:rPr>
          <w:rFonts w:ascii="Arial" w:hAnsi="Arial" w:eastAsia="黑体" w:cs="Arial"/>
          <w:szCs w:val="21"/>
        </w:rPr>
        <w:t>例2</w:t>
      </w:r>
      <w:r>
        <w:rPr>
          <w:rFonts w:ascii="Times New Roman" w:hAnsi="Times New Roman" w:eastAsia="黑体" w:cs="Times New Roman"/>
          <w:szCs w:val="21"/>
        </w:rPr>
        <w:t>】</w:t>
      </w:r>
      <w:r>
        <w:rPr>
          <w:rFonts w:ascii="Times New Roman" w:hAnsi="Times New Roman" w:eastAsia="宋体" w:cs="Times New Roman"/>
          <w:szCs w:val="21"/>
        </w:rPr>
        <w:t>常温下，用浓度为0.020 0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>的NaOH标准溶液滴定浓度均为0.020 0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>的HCl和CH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COOH的混合溶液，滴定过程中溶液的pH随η[η＝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\f(</w:instrText>
      </w:r>
      <w:r>
        <w:rPr>
          <w:rFonts w:ascii="Times New Roman" w:hAnsi="Times New Roman" w:eastAsia="宋体" w:cs="Times New Roman"/>
          <w:i/>
          <w:szCs w:val="21"/>
        </w:rPr>
        <w:instrText xml:space="preserve">V</w:instrText>
      </w:r>
      <w:r>
        <w:rPr>
          <w:rFonts w:ascii="Times New Roman" w:hAnsi="Times New Roman" w:eastAsia="宋体" w:cs="Times New Roman"/>
          <w:szCs w:val="21"/>
        </w:rPr>
        <w:instrText xml:space="preserve">（标准溶液）,</w:instrText>
      </w:r>
      <w:r>
        <w:rPr>
          <w:rFonts w:ascii="Times New Roman" w:hAnsi="Times New Roman" w:eastAsia="宋体" w:cs="Times New Roman"/>
          <w:i/>
          <w:szCs w:val="21"/>
        </w:rPr>
        <w:instrText xml:space="preserve">V</w:instrText>
      </w:r>
      <w:r>
        <w:rPr>
          <w:rFonts w:ascii="Times New Roman" w:hAnsi="Times New Roman" w:eastAsia="宋体" w:cs="Times New Roman"/>
          <w:szCs w:val="21"/>
        </w:rPr>
        <w:instrText xml:space="preserve">（待测溶液）)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]的变化曲线如图所示。下列说法错误的是(　　)</w:t>
      </w:r>
    </w:p>
    <w:p w14:paraId="4B8EC20D">
      <w:pPr>
        <w:tabs>
          <w:tab w:val="left" w:pos="3969"/>
        </w:tabs>
        <w:spacing w:line="48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266950" cy="1517650"/>
            <wp:effectExtent l="0" t="0" r="6350" b="6350"/>
            <wp:docPr id="2146069631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6069631" name="图片 4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151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B754A6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A.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a</w:t>
      </w:r>
      <w:r>
        <w:rPr>
          <w:rFonts w:ascii="Times New Roman" w:hAnsi="Times New Roman" w:eastAsia="宋体" w:cs="Times New Roman"/>
          <w:szCs w:val="21"/>
        </w:rPr>
        <w:t>(CH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COOH)约为10</w:t>
      </w:r>
      <w:r>
        <w:rPr>
          <w:rFonts w:ascii="Times New Roman" w:hAnsi="Times New Roman" w:eastAsia="宋体" w:cs="Times New Roman"/>
          <w:szCs w:val="21"/>
          <w:vertAlign w:val="superscript"/>
        </w:rPr>
        <w:t>－4.76</w:t>
      </w:r>
    </w:p>
    <w:p w14:paraId="1A373BAC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B.a点溶液中，由水电离出的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)＝1</w:t>
      </w:r>
      <w:r>
        <w:rPr>
          <w:rFonts w:ascii="宋体" w:hAnsi="宋体" w:eastAsia="宋体" w:cs="Times New Roman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10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-2896235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1"/>
          <w:vertAlign w:val="superscript"/>
        </w:rPr>
        <w:t>0.62</w:t>
      </w:r>
      <w:r>
        <w:rPr>
          <w:rFonts w:ascii="Times New Roman" w:hAnsi="Times New Roman" w:eastAsia="宋体" w:cs="Times New Roman"/>
          <w:szCs w:val="21"/>
        </w:rPr>
        <w:t xml:space="preserve"> mol/L</w:t>
      </w:r>
    </w:p>
    <w:p w14:paraId="53F90761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C.滴加NaOH溶液的过程中，溶液的导电性持续增强</w:t>
      </w:r>
    </w:p>
    <w:p w14:paraId="139D0289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D.c点时，混合酸溶液与NaOH溶液恰好完全反应，且溶液呈碱性</w:t>
      </w:r>
    </w:p>
    <w:p w14:paraId="097703A3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</w:p>
    <w:p w14:paraId="35D32ABB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Arial" w:hAnsi="Arial" w:eastAsia="黑体" w:cs="Arial"/>
          <w:szCs w:val="21"/>
        </w:rPr>
        <w:t>3</w:t>
      </w:r>
      <w:r>
        <w:rPr>
          <w:rFonts w:ascii="Times New Roman" w:hAnsi="Times New Roman" w:eastAsia="宋体" w:cs="Times New Roman"/>
          <w:szCs w:val="21"/>
        </w:rPr>
        <w:t>.</w:t>
      </w:r>
      <w:r>
        <w:rPr>
          <w:rFonts w:ascii="Times New Roman" w:hAnsi="Times New Roman" w:eastAsia="黑体" w:cs="Times New Roman"/>
          <w:szCs w:val="21"/>
        </w:rPr>
        <w:t>分布分数曲线与酸碱中和曲线的结合</w:t>
      </w:r>
    </w:p>
    <w:p w14:paraId="011B095A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黑体" w:cs="Times New Roman"/>
          <w:szCs w:val="21"/>
        </w:rPr>
        <w:t>【</w:t>
      </w:r>
      <w:r>
        <w:rPr>
          <w:rFonts w:ascii="Arial" w:hAnsi="Arial" w:eastAsia="黑体" w:cs="Arial"/>
          <w:szCs w:val="21"/>
        </w:rPr>
        <w:t>例3</w:t>
      </w:r>
      <w:r>
        <w:rPr>
          <w:rFonts w:ascii="Times New Roman" w:hAnsi="Times New Roman" w:eastAsia="黑体" w:cs="Times New Roman"/>
          <w:szCs w:val="21"/>
        </w:rPr>
        <w:t>】</w:t>
      </w:r>
      <w:r>
        <w:rPr>
          <w:rFonts w:ascii="Times New Roman" w:hAnsi="Times New Roman" w:eastAsia="宋体" w:cs="Times New Roman"/>
          <w:szCs w:val="21"/>
        </w:rPr>
        <w:t>常温下，向0.1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 xml:space="preserve"> 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PO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溶液中加入NaOH的过程中各微粒的物质的量分数(δ)，随pH的变化关系如图所示(H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PO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的三级电离常数依次为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a1</w:t>
      </w:r>
      <w:r>
        <w:rPr>
          <w:rFonts w:ascii="Times New Roman" w:hAnsi="Times New Roman" w:eastAsia="宋体" w:cs="Times New Roman"/>
          <w:szCs w:val="21"/>
        </w:rPr>
        <w:t>、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a2</w:t>
      </w:r>
      <w:r>
        <w:rPr>
          <w:rFonts w:ascii="Times New Roman" w:hAnsi="Times New Roman" w:eastAsia="宋体" w:cs="Times New Roman"/>
          <w:szCs w:val="21"/>
        </w:rPr>
        <w:t>、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a3</w:t>
      </w:r>
      <w:r>
        <w:rPr>
          <w:rFonts w:ascii="Times New Roman" w:hAnsi="Times New Roman" w:eastAsia="宋体" w:cs="Times New Roman"/>
          <w:szCs w:val="21"/>
        </w:rPr>
        <w:t>)。下列叙述错误的是(　　)</w:t>
      </w:r>
    </w:p>
    <w:p w14:paraId="054264C4">
      <w:pPr>
        <w:tabs>
          <w:tab w:val="left" w:pos="3969"/>
        </w:tabs>
        <w:spacing w:line="48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3136900" cy="1346200"/>
            <wp:effectExtent l="0" t="0" r="0" b="0"/>
            <wp:docPr id="107153020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1530207" name="图片 1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36900" cy="134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2066FA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A.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a2</w:t>
      </w:r>
      <w:r>
        <w:rPr>
          <w:rFonts w:ascii="Times New Roman" w:hAnsi="Times New Roman" w:eastAsia="宋体" w:cs="Times New Roman"/>
          <w:szCs w:val="21"/>
        </w:rPr>
        <w:t>＝10</w:t>
      </w:r>
      <w:r>
        <w:rPr>
          <w:rFonts w:ascii="Times New Roman" w:hAnsi="Times New Roman" w:eastAsia="宋体" w:cs="Times New Roman"/>
          <w:szCs w:val="21"/>
          <w:vertAlign w:val="superscript"/>
        </w:rPr>
        <w:t>－7.2</w:t>
      </w:r>
      <w:r>
        <w:rPr>
          <w:rFonts w:ascii="Times New Roman" w:hAnsi="Times New Roman" w:eastAsia="宋体" w:cs="Times New Roman"/>
          <w:szCs w:val="21"/>
        </w:rPr>
        <w:t>，HPO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的水解平衡常数为10</w:t>
      </w:r>
      <w:r>
        <w:rPr>
          <w:rFonts w:ascii="Times New Roman" w:hAnsi="Times New Roman" w:eastAsia="宋体" w:cs="Times New Roman"/>
          <w:szCs w:val="21"/>
          <w:vertAlign w:val="superscript"/>
        </w:rPr>
        <w:t>－6.8</w:t>
      </w:r>
    </w:p>
    <w:p w14:paraId="791B7DDC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B.为获得尽可能纯的NaH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PO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，pH应控制在4～5</w:t>
      </w:r>
    </w:p>
    <w:p w14:paraId="2EB8573C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C.反应H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PO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＋H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ZBFH" w:hAnsi="ZBFH" w:eastAsia="宋体" w:cs="Times New Roman"/>
          <w:szCs w:val="21"/>
        </w:rPr>
        <w:t></w:t>
      </w:r>
      <w:r>
        <w:rPr>
          <w:rFonts w:ascii="Times New Roman" w:hAnsi="Times New Roman" w:eastAsia="宋体" w:cs="Times New Roman"/>
          <w:szCs w:val="21"/>
        </w:rPr>
        <w:t>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PO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＋OH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的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</w:rPr>
        <w:t>＝10</w:t>
      </w:r>
      <w:r>
        <w:rPr>
          <w:rFonts w:ascii="Times New Roman" w:hAnsi="Times New Roman" w:eastAsia="宋体" w:cs="Times New Roman"/>
          <w:szCs w:val="21"/>
          <w:vertAlign w:val="superscript"/>
        </w:rPr>
        <w:t>－11.9</w:t>
      </w:r>
    </w:p>
    <w:p w14:paraId="70F76B71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szCs w:val="21"/>
        </w:rPr>
        <w:t>D.Na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HPO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溶液中存在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(PO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3－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)＝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PO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PO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)</w:t>
      </w:r>
    </w:p>
    <w:p w14:paraId="5EE1B54D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</w:p>
    <w:p w14:paraId="13F53081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</w:p>
    <w:p w14:paraId="40527D0F">
      <w:pPr>
        <w:rPr>
          <w:rFonts w:hint="eastAsia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ZBFH">
    <w:altName w:val="Cambria"/>
    <w:panose1 w:val="00000000000000000000"/>
    <w:charset w:val="00"/>
    <w:family w:val="roman"/>
    <w:pitch w:val="default"/>
    <w:sig w:usb0="00000000" w:usb1="00000000" w:usb2="00000008" w:usb3="00000000" w:csb0="0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7FE4E5">
    <w:pPr>
      <w:pStyle w:val="12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  <w14:ligatures w14:val="none"/>
      </w:rP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posOffset>33655</wp:posOffset>
          </wp:positionH>
          <wp:positionV relativeFrom="margin">
            <wp:posOffset>5584190</wp:posOffset>
          </wp:positionV>
          <wp:extent cx="5261610" cy="2691130"/>
          <wp:effectExtent l="0" t="0" r="15240" b="13970"/>
          <wp:wrapNone/>
          <wp:docPr id="3" name="WordPictureWatermark333275986" descr="1f7f41eadd1a609cd69613e89db48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33275986" descr="1f7f41eadd1a609cd69613e89db486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61610" cy="2691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</w:rPr>
      <w:t xml:space="preserve">配套《高中必刷题 化学 选择性必修1 化学反应原理 </w:t>
    </w:r>
    <w:r>
      <w:rPr>
        <w:rFonts w:hint="eastAsia"/>
        <w:lang w:val="en-US" w:eastAsia="zh-CN"/>
      </w:rPr>
      <w:t>SJ</w:t>
    </w:r>
    <w:r>
      <w:rPr>
        <w:rFonts w:hint="eastAsia"/>
      </w:rPr>
      <w:t>》使用</w:t>
    </w:r>
  </w:p>
  <w:bookmarkEnd w:id="0"/>
  <w:p w14:paraId="4F3A8236">
    <w:pPr>
      <w:pStyle w:val="12"/>
      <w:rPr>
        <w:rFonts w:hint="eastAsia"/>
      </w:rPr>
    </w:pPr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522"/>
    <w:rsid w:val="0006608B"/>
    <w:rsid w:val="00155F19"/>
    <w:rsid w:val="001707AF"/>
    <w:rsid w:val="00391522"/>
    <w:rsid w:val="005957CE"/>
    <w:rsid w:val="005C5EFA"/>
    <w:rsid w:val="007E24E9"/>
    <w:rsid w:val="00910249"/>
    <w:rsid w:val="00A65F3E"/>
    <w:rsid w:val="00AD6F32"/>
    <w:rsid w:val="00B27A31"/>
    <w:rsid w:val="00BA611D"/>
    <w:rsid w:val="00C751A9"/>
    <w:rsid w:val="00D06DA7"/>
    <w:rsid w:val="00F70479"/>
    <w:rsid w:val="1B9E26DE"/>
    <w:rsid w:val="380B0DEE"/>
    <w:rsid w:val="3FB97264"/>
    <w:rsid w:val="4014470C"/>
    <w:rsid w:val="6E104C56"/>
    <w:rsid w:val="76880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png"/><Relationship Id="rId7" Type="http://schemas.openxmlformats.org/officeDocument/2006/relationships/image" Target="media/image2.jpeg"/><Relationship Id="rId6" Type="http://schemas.openxmlformats.org/officeDocument/2006/relationships/image" Target="media/image4.png"/><Relationship Id="rId5" Type="http://schemas.openxmlformats.org/officeDocument/2006/relationships/image" Target="media/image3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563</Words>
  <Characters>810</Characters>
  <Lines>23</Lines>
  <Paragraphs>22</Paragraphs>
  <TotalTime>0</TotalTime>
  <ScaleCrop>false</ScaleCrop>
  <LinksUpToDate>false</LinksUpToDate>
  <CharactersWithSpaces>828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2025-04-02T02:13:00Z</dcterms:created>
  <dc:creator>8618080071290</dc:creator>
  <cp:lastModifiedBy>刘岩</cp:lastModifiedBy>
  <dcterms:modified xsi:type="dcterms:W3CDTF">2026-03-20T06:30:01Z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6EB9C1C9053344BBA18CCAE0CD9BD31F_13</vt:lpwstr>
  </property>
</Properties>
</file>